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2D" w:rsidRDefault="00C03B9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pt;height:56.1pt">
            <v:imagedata r:id="rId7" o:title="group-logo-transparent"/>
          </v:shape>
        </w:pict>
      </w:r>
    </w:p>
    <w:tbl>
      <w:tblPr>
        <w:tblStyle w:val="TableGrid"/>
        <w:tblW w:w="0" w:type="auto"/>
        <w:tblBorders>
          <w:top w:val="single" w:sz="6" w:space="0" w:color="A5A5A5" w:themeColor="accent3"/>
          <w:left w:val="single" w:sz="6" w:space="0" w:color="A5A5A5" w:themeColor="accent3"/>
          <w:bottom w:val="single" w:sz="6" w:space="0" w:color="A5A5A5" w:themeColor="accent3"/>
          <w:right w:val="single" w:sz="6" w:space="0" w:color="A5A5A5" w:themeColor="accent3"/>
          <w:insideH w:val="single" w:sz="6" w:space="0" w:color="A5A5A5" w:themeColor="accent3"/>
          <w:insideV w:val="single" w:sz="6" w:space="0" w:color="A5A5A5" w:themeColor="accent3"/>
        </w:tblBorders>
        <w:tblLook w:val="04A0" w:firstRow="1" w:lastRow="0" w:firstColumn="1" w:lastColumn="0" w:noHBand="0" w:noVBand="1"/>
      </w:tblPr>
      <w:tblGrid>
        <w:gridCol w:w="1837"/>
        <w:gridCol w:w="7173"/>
      </w:tblGrid>
      <w:tr w:rsidR="00E5482D" w:rsidTr="00527A48">
        <w:tc>
          <w:tcPr>
            <w:tcW w:w="1837" w:type="dxa"/>
          </w:tcPr>
          <w:p w:rsidR="00E5482D" w:rsidRPr="00527A48" w:rsidRDefault="00E5482D" w:rsidP="00E5482D">
            <w:pPr>
              <w:spacing w:line="360" w:lineRule="auto"/>
              <w:rPr>
                <w:b/>
                <w:sz w:val="24"/>
                <w:szCs w:val="24"/>
              </w:rPr>
            </w:pPr>
            <w:r w:rsidRPr="00527A48">
              <w:rPr>
                <w:b/>
                <w:sz w:val="24"/>
                <w:szCs w:val="24"/>
              </w:rPr>
              <w:t xml:space="preserve">Job Title </w:t>
            </w:r>
          </w:p>
        </w:tc>
        <w:tc>
          <w:tcPr>
            <w:tcW w:w="7173" w:type="dxa"/>
          </w:tcPr>
          <w:p w:rsidR="00E5482D" w:rsidRPr="00527A48" w:rsidRDefault="00527A48" w:rsidP="00E5482D">
            <w:pPr>
              <w:spacing w:line="360" w:lineRule="auto"/>
              <w:rPr>
                <w:sz w:val="24"/>
                <w:szCs w:val="24"/>
              </w:rPr>
            </w:pPr>
            <w:r w:rsidRPr="00527A48">
              <w:rPr>
                <w:sz w:val="24"/>
                <w:szCs w:val="24"/>
              </w:rPr>
              <w:t xml:space="preserve">Sales Account Manager </w:t>
            </w:r>
            <w:r w:rsidR="008E4D22" w:rsidRPr="00527A48">
              <w:rPr>
                <w:sz w:val="24"/>
                <w:szCs w:val="24"/>
              </w:rPr>
              <w:t xml:space="preserve"> </w:t>
            </w:r>
          </w:p>
        </w:tc>
      </w:tr>
      <w:tr w:rsidR="00E5482D" w:rsidTr="00527A48">
        <w:tc>
          <w:tcPr>
            <w:tcW w:w="1837" w:type="dxa"/>
          </w:tcPr>
          <w:p w:rsidR="00E5482D" w:rsidRPr="00527A48" w:rsidRDefault="00E5482D" w:rsidP="00E5482D">
            <w:pPr>
              <w:spacing w:line="360" w:lineRule="auto"/>
              <w:rPr>
                <w:b/>
                <w:sz w:val="24"/>
                <w:szCs w:val="24"/>
              </w:rPr>
            </w:pPr>
            <w:r w:rsidRPr="00527A48">
              <w:rPr>
                <w:b/>
                <w:sz w:val="24"/>
                <w:szCs w:val="24"/>
              </w:rPr>
              <w:t>Salary</w:t>
            </w:r>
          </w:p>
        </w:tc>
        <w:tc>
          <w:tcPr>
            <w:tcW w:w="7173" w:type="dxa"/>
          </w:tcPr>
          <w:p w:rsidR="00E5482D" w:rsidRPr="00527A48" w:rsidRDefault="008E4D22" w:rsidP="00E5482D">
            <w:pPr>
              <w:spacing w:line="360" w:lineRule="auto"/>
              <w:rPr>
                <w:sz w:val="24"/>
                <w:szCs w:val="24"/>
              </w:rPr>
            </w:pPr>
            <w:r w:rsidRPr="00527A48">
              <w:rPr>
                <w:sz w:val="24"/>
                <w:szCs w:val="24"/>
              </w:rPr>
              <w:t>£18,720</w:t>
            </w:r>
            <w:r w:rsidR="00527A48" w:rsidRPr="00527A48">
              <w:rPr>
                <w:sz w:val="24"/>
                <w:szCs w:val="24"/>
              </w:rPr>
              <w:t>-£28,000</w:t>
            </w:r>
            <w:r w:rsidRPr="00527A48">
              <w:rPr>
                <w:sz w:val="24"/>
                <w:szCs w:val="24"/>
              </w:rPr>
              <w:t xml:space="preserve"> per annum </w:t>
            </w:r>
          </w:p>
        </w:tc>
      </w:tr>
      <w:tr w:rsidR="00E5482D" w:rsidTr="00527A48">
        <w:tc>
          <w:tcPr>
            <w:tcW w:w="1837" w:type="dxa"/>
          </w:tcPr>
          <w:p w:rsidR="00E5482D" w:rsidRPr="00527A48" w:rsidRDefault="00E5482D" w:rsidP="00E5482D">
            <w:pPr>
              <w:spacing w:line="360" w:lineRule="auto"/>
              <w:rPr>
                <w:b/>
                <w:sz w:val="24"/>
                <w:szCs w:val="24"/>
              </w:rPr>
            </w:pPr>
            <w:r w:rsidRPr="00527A48">
              <w:rPr>
                <w:b/>
                <w:sz w:val="24"/>
                <w:szCs w:val="24"/>
              </w:rPr>
              <w:t>Contract Type</w:t>
            </w:r>
          </w:p>
        </w:tc>
        <w:tc>
          <w:tcPr>
            <w:tcW w:w="7173" w:type="dxa"/>
          </w:tcPr>
          <w:p w:rsidR="00E5482D" w:rsidRPr="00527A48" w:rsidRDefault="008E4D22" w:rsidP="00E5482D">
            <w:pPr>
              <w:spacing w:line="360" w:lineRule="auto"/>
              <w:rPr>
                <w:sz w:val="24"/>
                <w:szCs w:val="24"/>
              </w:rPr>
            </w:pPr>
            <w:r w:rsidRPr="00527A48">
              <w:rPr>
                <w:sz w:val="24"/>
                <w:szCs w:val="24"/>
              </w:rPr>
              <w:t>Permanent, Full time</w:t>
            </w:r>
          </w:p>
        </w:tc>
      </w:tr>
    </w:tbl>
    <w:p w:rsidR="00527A48" w:rsidRDefault="00527A48" w:rsidP="00527A48">
      <w:pPr>
        <w:shd w:val="clear" w:color="auto" w:fill="FFFFFF"/>
        <w:spacing w:after="0" w:line="240" w:lineRule="auto"/>
        <w:rPr>
          <w:rFonts w:eastAsia="Times New Roman" w:cstheme="minorHAnsi"/>
          <w:color w:val="000000"/>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Want to join a fast-growing industry leading business? Look no further!</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We are looking for focused, self-motivated people to join our fast-growing sales team. You’ll be rewarded with uncapped commission when selling our products which are produced in our state-of-the-art manufacturing facility in Rotherham.</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Our commission scheme is designed to attract and retain the best people. At Bluetree, we recognise and reward our sales colleagues, for exceeding targets and giving our clients the best experience.</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If you are a driven, focused and self-motivated individual in a sales or business development role who is determined to exceed targets then this is the role you have been looking for. You could earn up to £28,000 OTE but with uncapped commission your earning potential is in your hands.</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b/>
          <w:bCs/>
          <w:color w:val="000000"/>
          <w:sz w:val="24"/>
          <w:lang w:eastAsia="en-GB"/>
        </w:rPr>
      </w:pPr>
      <w:r w:rsidRPr="00527A48">
        <w:rPr>
          <w:rFonts w:asciiTheme="majorHAnsi" w:eastAsia="Times New Roman" w:hAnsiTheme="majorHAnsi" w:cstheme="majorHAnsi"/>
          <w:b/>
          <w:bCs/>
          <w:color w:val="000000"/>
          <w:sz w:val="24"/>
          <w:lang w:eastAsia="en-GB"/>
        </w:rPr>
        <w:t>You will be:</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Target driven - over achieving is what gets you out of bed in the morning</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Customer focused - you enjoy speaking to and building relationships with customers </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A strong communicator – both verbally and written you will be able to communicate effectively with people from all walks of life</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Proactive – you are focused on building your pipeline, always looking for opportunities to grow sales</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Confident – you believe in your ability to sell a product so you’re confident when speaking to customers</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Resilient – you’re not </w:t>
      </w:r>
      <w:r w:rsidRPr="00527A48">
        <w:rPr>
          <w:rFonts w:asciiTheme="majorHAnsi" w:eastAsia="Times New Roman" w:hAnsiTheme="majorHAnsi" w:cstheme="majorHAnsi"/>
          <w:color w:val="000000"/>
          <w:sz w:val="24"/>
          <w:lang w:eastAsia="en-GB"/>
        </w:rPr>
        <w:t>fazed</w:t>
      </w:r>
      <w:r w:rsidRPr="00527A48">
        <w:rPr>
          <w:rFonts w:asciiTheme="majorHAnsi" w:eastAsia="Times New Roman" w:hAnsiTheme="majorHAnsi" w:cstheme="majorHAnsi"/>
          <w:color w:val="000000"/>
          <w:sz w:val="24"/>
          <w:lang w:eastAsia="en-GB"/>
        </w:rPr>
        <w:t xml:space="preserve"> by a difficult prospecting call or losing a quote to competitor. You simply get back up and go again</w:t>
      </w:r>
    </w:p>
    <w:p w:rsidR="00527A48" w:rsidRPr="00527A48" w:rsidRDefault="00527A48" w:rsidP="00527A48">
      <w:pPr>
        <w:pStyle w:val="ListParagraph"/>
        <w:numPr>
          <w:ilvl w:val="0"/>
          <w:numId w:val="4"/>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Organised – you embed a clear structure to your day, allowing to stay productive. </w:t>
      </w:r>
    </w:p>
    <w:p w:rsidR="00527A48" w:rsidRPr="00527A48" w:rsidRDefault="00527A48" w:rsidP="00527A48">
      <w:pPr>
        <w:shd w:val="clear" w:color="auto" w:fill="FFFFFF"/>
        <w:spacing w:after="0" w:line="240" w:lineRule="auto"/>
        <w:rPr>
          <w:rFonts w:asciiTheme="majorHAnsi" w:eastAsia="Times New Roman" w:hAnsiTheme="majorHAnsi" w:cstheme="majorHAnsi"/>
          <w:b/>
          <w:bCs/>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b/>
          <w:bCs/>
          <w:color w:val="000000"/>
          <w:sz w:val="24"/>
          <w:lang w:eastAsia="en-GB"/>
        </w:rPr>
      </w:pPr>
      <w:r w:rsidRPr="00527A48">
        <w:rPr>
          <w:rFonts w:asciiTheme="majorHAnsi" w:eastAsia="Times New Roman" w:hAnsiTheme="majorHAnsi" w:cstheme="majorHAnsi"/>
          <w:b/>
          <w:bCs/>
          <w:color w:val="000000"/>
          <w:sz w:val="24"/>
          <w:lang w:eastAsia="en-GB"/>
        </w:rPr>
        <w:t>You will get:</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Uncapped commission - realistic OTE £28,000 including</w:t>
      </w:r>
      <w:bookmarkStart w:id="0" w:name="_GoBack"/>
      <w:bookmarkEnd w:id="0"/>
      <w:r w:rsidRPr="00527A48">
        <w:rPr>
          <w:rFonts w:asciiTheme="majorHAnsi" w:eastAsia="Times New Roman" w:hAnsiTheme="majorHAnsi" w:cstheme="majorHAnsi"/>
          <w:color w:val="000000"/>
          <w:sz w:val="24"/>
          <w:lang w:eastAsia="en-GB"/>
        </w:rPr>
        <w:t xml:space="preserve"> a living wage basic salary of £18,720</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Opportunities for career growth, the team has doubled in size over the last year and we are not planning to slow down</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30 days holiday (including bank holidays) increasing with long service</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Enrolment into the company pension scheme and BUPA Health Care following successful passing of probation</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Free tea, coffee, fruit and onsite parking</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Extensive training programme designed to make you the best you can be </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The chance to join a market leading company who is experiencing consistent year on year growth with a 4.8 out of 5 rating on </w:t>
      </w:r>
      <w:proofErr w:type="spellStart"/>
      <w:r w:rsidRPr="00527A48">
        <w:rPr>
          <w:rFonts w:asciiTheme="majorHAnsi" w:eastAsia="Times New Roman" w:hAnsiTheme="majorHAnsi" w:cstheme="majorHAnsi"/>
          <w:color w:val="000000"/>
          <w:sz w:val="24"/>
          <w:lang w:eastAsia="en-GB"/>
        </w:rPr>
        <w:t>Glassdoor</w:t>
      </w:r>
      <w:proofErr w:type="spellEnd"/>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Friendly office environment</w:t>
      </w:r>
    </w:p>
    <w:p w:rsidR="00527A48" w:rsidRPr="00527A48" w:rsidRDefault="00527A48" w:rsidP="00527A48">
      <w:pPr>
        <w:pStyle w:val="ListParagraph"/>
        <w:numPr>
          <w:ilvl w:val="0"/>
          <w:numId w:val="5"/>
        </w:num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Incredible additional incentives on offer: Amazon vouchers, free pizza, team meals out. </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b/>
          <w:bCs/>
          <w:color w:val="000000"/>
          <w:sz w:val="24"/>
          <w:lang w:eastAsia="en-GB"/>
        </w:rPr>
      </w:pPr>
      <w:r w:rsidRPr="00527A48">
        <w:rPr>
          <w:rFonts w:asciiTheme="majorHAnsi" w:eastAsia="Times New Roman" w:hAnsiTheme="majorHAnsi" w:cstheme="majorHAnsi"/>
          <w:b/>
          <w:bCs/>
          <w:color w:val="000000"/>
          <w:sz w:val="24"/>
          <w:lang w:eastAsia="en-GB"/>
        </w:rPr>
        <w:t>Hours of work</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r w:rsidRPr="00527A48">
        <w:rPr>
          <w:rFonts w:asciiTheme="majorHAnsi" w:eastAsia="Times New Roman" w:hAnsiTheme="majorHAnsi" w:cstheme="majorHAnsi"/>
          <w:color w:val="000000"/>
          <w:sz w:val="24"/>
          <w:lang w:eastAsia="en-GB"/>
        </w:rPr>
        <w:t xml:space="preserve">Working hours are Monday to Friday, 9am – 5.30pm with </w:t>
      </w:r>
      <w:r w:rsidRPr="00527A48">
        <w:rPr>
          <w:rFonts w:asciiTheme="majorHAnsi" w:eastAsia="Times New Roman" w:hAnsiTheme="majorHAnsi" w:cstheme="majorHAnsi"/>
          <w:b/>
          <w:bCs/>
          <w:color w:val="000000"/>
          <w:sz w:val="24"/>
          <w:lang w:eastAsia="en-GB"/>
        </w:rPr>
        <w:t>NO</w:t>
      </w:r>
      <w:r w:rsidRPr="00527A48">
        <w:rPr>
          <w:rFonts w:asciiTheme="majorHAnsi" w:eastAsia="Times New Roman" w:hAnsiTheme="majorHAnsi" w:cstheme="majorHAnsi"/>
          <w:color w:val="000000"/>
          <w:sz w:val="24"/>
          <w:lang w:eastAsia="en-GB"/>
        </w:rPr>
        <w:t xml:space="preserve"> weekend or bank holiday hours.</w:t>
      </w:r>
    </w:p>
    <w:p w:rsidR="00527A48" w:rsidRPr="00527A48" w:rsidRDefault="00527A48" w:rsidP="00527A48">
      <w:pPr>
        <w:shd w:val="clear" w:color="auto" w:fill="FFFFFF"/>
        <w:spacing w:after="0" w:line="240" w:lineRule="auto"/>
        <w:rPr>
          <w:rFonts w:asciiTheme="majorHAnsi" w:eastAsia="Times New Roman" w:hAnsiTheme="majorHAnsi" w:cstheme="majorHAnsi"/>
          <w:color w:val="000000"/>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b/>
          <w:bCs/>
          <w:color w:val="333333"/>
          <w:sz w:val="24"/>
          <w:lang w:eastAsia="en-GB"/>
        </w:rPr>
        <w:t>The Company</w:t>
      </w: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Bluetree Group operates through two Brands; instantprint and Route1Print. We are the fastest growing printer in the UK and provide print to all sectors of the market; from small &amp; micro businesses to the largest FTSE 100 Companies.</w:t>
      </w: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Here are some of the awards that we won in 2018;</w:t>
      </w: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The European Business Award for Manufacturing</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The Sheffield Business Award for Company of the Year</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Internet Retailing Growth 2000</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BHP Rapid Growth Survey</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Business Link Ones to Watch for Printing Solutions</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1000 Companies to Inspire Britain for the £20-£30m category</w:t>
      </w:r>
    </w:p>
    <w:p w:rsidR="00527A48" w:rsidRPr="00527A48" w:rsidRDefault="00527A48" w:rsidP="00527A48">
      <w:pPr>
        <w:numPr>
          <w:ilvl w:val="0"/>
          <w:numId w:val="6"/>
        </w:num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FT1000 Europe’s Fastest Growing Company</w:t>
      </w:r>
    </w:p>
    <w:p w:rsidR="00527A48" w:rsidRPr="00527A48" w:rsidRDefault="00527A48" w:rsidP="00527A48">
      <w:pPr>
        <w:shd w:val="clear" w:color="auto" w:fill="FFFFFF"/>
        <w:spacing w:after="0" w:line="240" w:lineRule="auto"/>
        <w:ind w:left="720"/>
        <w:rPr>
          <w:rFonts w:asciiTheme="majorHAnsi" w:eastAsia="Times New Roman" w:hAnsiTheme="majorHAnsi" w:cstheme="majorHAnsi"/>
          <w:color w:val="333333"/>
          <w:sz w:val="24"/>
          <w:lang w:eastAsia="en-GB"/>
        </w:rPr>
      </w:pP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You’ll be working at our HQ in Manvers (local to Rotherham, Barnsley, Sheffield and Doncaster) which is located on a major bus route, and free-parking is available on site. Once you walk through our doors, you realise that this is a unique place to work. It’s a place for curious and ambitious people at heart.</w:t>
      </w: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p>
    <w:p w:rsidR="00527A48" w:rsidRPr="00527A48" w:rsidRDefault="00527A48" w:rsidP="00527A48">
      <w:pPr>
        <w:rPr>
          <w:rFonts w:asciiTheme="majorHAnsi" w:hAnsiTheme="majorHAnsi" w:cstheme="majorHAnsi"/>
          <w:i/>
          <w:iCs/>
          <w:sz w:val="24"/>
        </w:rPr>
      </w:pPr>
      <w:r w:rsidRPr="00527A48">
        <w:rPr>
          <w:rFonts w:asciiTheme="majorHAnsi" w:hAnsiTheme="majorHAnsi" w:cstheme="majorHAnsi"/>
          <w:i/>
          <w:iCs/>
          <w:sz w:val="24"/>
        </w:rPr>
        <w:t>Bluetree Group welcomes applications from carers or parents who have taken extended career breaks.</w:t>
      </w:r>
    </w:p>
    <w:p w:rsidR="00527A48" w:rsidRPr="00527A48" w:rsidRDefault="00527A48" w:rsidP="00527A48">
      <w:pPr>
        <w:shd w:val="clear" w:color="auto" w:fill="FFFFFF"/>
        <w:spacing w:after="0" w:line="240" w:lineRule="auto"/>
        <w:rPr>
          <w:rFonts w:asciiTheme="majorHAnsi" w:eastAsia="Times New Roman" w:hAnsiTheme="majorHAnsi" w:cstheme="majorHAnsi"/>
          <w:color w:val="333333"/>
          <w:sz w:val="24"/>
          <w:lang w:eastAsia="en-GB"/>
        </w:rPr>
      </w:pPr>
      <w:r w:rsidRPr="00527A48">
        <w:rPr>
          <w:rFonts w:asciiTheme="majorHAnsi" w:eastAsia="Times New Roman" w:hAnsiTheme="majorHAnsi" w:cstheme="majorHAnsi"/>
          <w:color w:val="333333"/>
          <w:sz w:val="24"/>
          <w:lang w:eastAsia="en-GB"/>
        </w:rPr>
        <w:t>For all our current vacancies and privacy information, please follow this link to our website under the recruitment page www.bluetreegroup.co.uk.</w:t>
      </w:r>
    </w:p>
    <w:p w:rsidR="00527A48" w:rsidRPr="0084274A" w:rsidRDefault="00527A48" w:rsidP="00527A48">
      <w:pPr>
        <w:shd w:val="clear" w:color="auto" w:fill="FFFFFF"/>
        <w:spacing w:after="0" w:line="240" w:lineRule="auto"/>
        <w:rPr>
          <w:rFonts w:eastAsia="Times New Roman" w:cstheme="minorHAnsi"/>
          <w:color w:val="000000"/>
          <w:lang w:eastAsia="en-GB"/>
        </w:rPr>
      </w:pPr>
    </w:p>
    <w:p w:rsidR="00527A48" w:rsidRPr="00527A48" w:rsidRDefault="000A519E" w:rsidP="00527A48">
      <w:pPr>
        <w:shd w:val="clear" w:color="auto" w:fill="FFFFFF"/>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7112854D" wp14:editId="6E90D87A">
            <wp:simplePos x="0" y="0"/>
            <wp:positionH relativeFrom="margin">
              <wp:align>right</wp:align>
            </wp:positionH>
            <wp:positionV relativeFrom="margin">
              <wp:align>bottom</wp:align>
            </wp:positionV>
            <wp:extent cx="1263650" cy="996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p w:rsidR="00E5482D" w:rsidRPr="00E5482D" w:rsidRDefault="00E5482D" w:rsidP="000A519E">
      <w:pPr>
        <w:spacing w:after="0" w:line="240" w:lineRule="auto"/>
      </w:pPr>
      <w:r>
        <w:rPr>
          <w:rFonts w:ascii="Arial" w:eastAsia="Times New Roman" w:hAnsi="Arial" w:cs="Arial"/>
          <w:sz w:val="24"/>
          <w:szCs w:val="24"/>
          <w:lang w:eastAsia="en-GB"/>
        </w:rPr>
        <w:t xml:space="preserve"> </w:t>
      </w:r>
      <w:r w:rsidR="000A519E">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44136C1E" wp14:editId="38278E38">
            <wp:simplePos x="914400" y="9801225"/>
            <wp:positionH relativeFrom="margin">
              <wp:align>right</wp:align>
            </wp:positionH>
            <wp:positionV relativeFrom="margin">
              <wp:align>bottom</wp:align>
            </wp:positionV>
            <wp:extent cx="1263650" cy="996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Employer logo transparent_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650" cy="996950"/>
                    </a:xfrm>
                    <a:prstGeom prst="rect">
                      <a:avLst/>
                    </a:prstGeom>
                  </pic:spPr>
                </pic:pic>
              </a:graphicData>
            </a:graphic>
            <wp14:sizeRelH relativeFrom="page">
              <wp14:pctWidth>0</wp14:pctWidth>
            </wp14:sizeRelH>
            <wp14:sizeRelV relativeFrom="page">
              <wp14:pctHeight>0</wp14:pctHeight>
            </wp14:sizeRelV>
          </wp:anchor>
        </w:drawing>
      </w:r>
    </w:p>
    <w:sectPr w:rsidR="00E5482D" w:rsidRPr="00E5482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2D" w:rsidRDefault="00E5482D" w:rsidP="00E5482D">
      <w:pPr>
        <w:spacing w:after="0" w:line="240" w:lineRule="auto"/>
      </w:pPr>
      <w:r>
        <w:separator/>
      </w:r>
    </w:p>
  </w:endnote>
  <w:endnote w:type="continuationSeparator" w:id="0">
    <w:p w:rsidR="00E5482D" w:rsidRDefault="00E5482D" w:rsidP="00E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2D" w:rsidRDefault="00E5482D">
    <w:pPr>
      <w:pStyle w:val="Footer"/>
    </w:pPr>
  </w:p>
  <w:p w:rsidR="00E5482D" w:rsidRDefault="00E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2D" w:rsidRDefault="00E5482D" w:rsidP="00E5482D">
      <w:pPr>
        <w:spacing w:after="0" w:line="240" w:lineRule="auto"/>
      </w:pPr>
      <w:r>
        <w:separator/>
      </w:r>
    </w:p>
  </w:footnote>
  <w:footnote w:type="continuationSeparator" w:id="0">
    <w:p w:rsidR="00E5482D" w:rsidRDefault="00E5482D" w:rsidP="00E5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35DCB"/>
    <w:multiLevelType w:val="hybridMultilevel"/>
    <w:tmpl w:val="087E1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546B1"/>
    <w:multiLevelType w:val="multilevel"/>
    <w:tmpl w:val="808C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1933B2"/>
    <w:multiLevelType w:val="multilevel"/>
    <w:tmpl w:val="E8CE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021CB8"/>
    <w:multiLevelType w:val="hybridMultilevel"/>
    <w:tmpl w:val="E3C6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FF3F64"/>
    <w:multiLevelType w:val="multilevel"/>
    <w:tmpl w:val="2F88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96088A"/>
    <w:multiLevelType w:val="multilevel"/>
    <w:tmpl w:val="AB28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flKGubasAz+cNFNqF+8khZrf1eO/5nlBV2n+NHn9ox9xA8WY+nRgp6vyIVr8pYAooUoXvur0Y0I9KGE5z4nocQ==" w:salt="1DRVTaSefM1yH1mGshy0h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2D"/>
    <w:rsid w:val="000A519E"/>
    <w:rsid w:val="003131C9"/>
    <w:rsid w:val="005239BA"/>
    <w:rsid w:val="00527A48"/>
    <w:rsid w:val="008E4D22"/>
    <w:rsid w:val="00C03B93"/>
    <w:rsid w:val="00E54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620F4FD-03F5-49BB-83EA-87D7522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5482D"/>
    <w:rPr>
      <w:i/>
      <w:iCs/>
    </w:rPr>
  </w:style>
  <w:style w:type="paragraph" w:styleId="Header">
    <w:name w:val="header"/>
    <w:basedOn w:val="Normal"/>
    <w:link w:val="HeaderChar"/>
    <w:uiPriority w:val="99"/>
    <w:unhideWhenUsed/>
    <w:rsid w:val="00E54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2D"/>
  </w:style>
  <w:style w:type="paragraph" w:styleId="Footer">
    <w:name w:val="footer"/>
    <w:basedOn w:val="Normal"/>
    <w:link w:val="FooterChar"/>
    <w:uiPriority w:val="99"/>
    <w:unhideWhenUsed/>
    <w:rsid w:val="00E54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2D"/>
  </w:style>
  <w:style w:type="character" w:styleId="Hyperlink">
    <w:name w:val="Hyperlink"/>
    <w:basedOn w:val="DefaultParagraphFont"/>
    <w:uiPriority w:val="99"/>
    <w:unhideWhenUsed/>
    <w:rsid w:val="00E5482D"/>
    <w:rPr>
      <w:color w:val="0563C1" w:themeColor="hyperlink"/>
      <w:u w:val="single"/>
    </w:rPr>
  </w:style>
  <w:style w:type="paragraph" w:styleId="ListParagraph">
    <w:name w:val="List Paragraph"/>
    <w:basedOn w:val="Normal"/>
    <w:uiPriority w:val="34"/>
    <w:qFormat/>
    <w:rsid w:val="0052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547</Words>
  <Characters>3118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Wells</dc:creator>
  <cp:keywords/>
  <dc:description/>
  <cp:lastModifiedBy>Anna Wells</cp:lastModifiedBy>
  <cp:revision>6</cp:revision>
  <dcterms:created xsi:type="dcterms:W3CDTF">2019-08-07T09:04:00Z</dcterms:created>
  <dcterms:modified xsi:type="dcterms:W3CDTF">2019-10-11T07:40:00Z</dcterms:modified>
</cp:coreProperties>
</file>